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5080" w:type="dxa"/>
        <w:tblInd w:w="93" w:type="dxa"/>
        <w:tblLook w:val="04A0"/>
      </w:tblPr>
      <w:tblGrid>
        <w:gridCol w:w="460"/>
        <w:gridCol w:w="1823"/>
        <w:gridCol w:w="1418"/>
        <w:gridCol w:w="1169"/>
        <w:gridCol w:w="1170"/>
        <w:gridCol w:w="1169"/>
        <w:gridCol w:w="1170"/>
        <w:gridCol w:w="1275"/>
        <w:gridCol w:w="6946"/>
        <w:gridCol w:w="6960"/>
        <w:gridCol w:w="1520"/>
      </w:tblGrid>
      <w:tr w:rsidR="002832C0" w:rsidRPr="002832C0" w:rsidTr="002832C0">
        <w:trPr>
          <w:trHeight w:val="762"/>
        </w:trPr>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bookmarkStart w:id="0" w:name="RANGE!A1:L14"/>
            <w:r w:rsidRPr="002832C0">
              <w:rPr>
                <w:rFonts w:ascii="宋体" w:eastAsia="宋体" w:hAnsi="宋体" w:cs="宋体" w:hint="eastAsia"/>
                <w:b/>
                <w:bCs/>
                <w:color w:val="000000"/>
                <w:kern w:val="0"/>
                <w:sz w:val="22"/>
              </w:rPr>
              <w:t>序号</w:t>
            </w:r>
            <w:bookmarkEnd w:id="0"/>
          </w:p>
        </w:tc>
        <w:tc>
          <w:tcPr>
            <w:tcW w:w="1823"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项目名称</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债权基准日</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债权金额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本金余额</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利息余额</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代垫费用</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担保方式</w:t>
            </w:r>
          </w:p>
        </w:tc>
        <w:tc>
          <w:tcPr>
            <w:tcW w:w="6946"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担保人</w:t>
            </w:r>
          </w:p>
        </w:tc>
        <w:tc>
          <w:tcPr>
            <w:tcW w:w="6960"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抵押物详情</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b/>
                <w:bCs/>
                <w:color w:val="000000"/>
                <w:kern w:val="0"/>
                <w:sz w:val="22"/>
              </w:rPr>
            </w:pPr>
            <w:r w:rsidRPr="002832C0">
              <w:rPr>
                <w:rFonts w:ascii="宋体" w:eastAsia="宋体" w:hAnsi="宋体" w:cs="宋体" w:hint="eastAsia"/>
                <w:b/>
                <w:bCs/>
                <w:color w:val="000000"/>
                <w:kern w:val="0"/>
                <w:sz w:val="22"/>
              </w:rPr>
              <w:t>法律清收现状</w:t>
            </w:r>
          </w:p>
        </w:tc>
      </w:tr>
      <w:tr w:rsidR="002832C0" w:rsidRPr="002832C0" w:rsidTr="002832C0">
        <w:trPr>
          <w:trHeight w:val="1638"/>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1</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福建爱都制衣有限公司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4194.05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3601.22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592.83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1.借款人位于晋江市金井镇玉山顶柯坑村的房地产设定抵押担保；2.晋江市源兴包装发展有限公司在3000万元范围内提供连带责任担保；洪朝杰在4000万元范围内提供连带责任担保；洪琪麟在3000万元范围内提供连带责任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物位于晋江市金井镇玉山村顶柯坑房产及土地使用权（晋房权金井字第04-200067-001号，晋国用（2006）第01236号，他项权证号：晋房他证2013字第363号，设定最高本金限额1500万元，土地使用权面积5800平方，建筑面积12790.96平方），另该宗地上没有其他未办证建筑987.44平方，合计评估价1441.13万元，其中已办证面积评估1360万元。</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晋江得意龙体育用品有限公司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2641.44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2150.00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491.44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晋江得意龙体育用品有限公司位于晋江市池店镇唐厝村泉厦公路房地产抵押，保证人：唐炎强、李丽英</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物位于晋江市池店镇唐厝村泉厦公路房地产抵押【占地面积6221平方米（约9.33亩），建筑面积13972.32平方，土地证号：晋国用（2007）第01203号；房产证号：晋房权证池店字第08-200182号；他项权证号：晋房他证2013字第1820号】。</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6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3</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泉州格林服装有限公司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2979.51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2577.91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401.61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由福建格林集团有限公司、赵建河提供保证担保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4</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清美（中国）有限公司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19800.45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15000.00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4753.03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47.42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由自有房地产抵押担保，并由晋江市凯钰化工贸易有限公司、苏清远、张丽凤、苏妈健提供连带保证担保。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抵押物已处置，处置款作为包内现金。</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762"/>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5</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泉州鸿翔贸易有限公司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934.51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699.99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234.51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由泉州明辉轻工有限公司、追加李结平、翁晓萍担保保证担保。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9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6</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福建省德化县阳春矿业有限公司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1314.69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961.21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353.48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由德化县迅达运输有限责任公司、涂友才夫妇、陈培基夫妇、陈桂芬保证担保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7</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福建聚旺高科工业股份有限公司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4227.12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3866.13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337.26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23.73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其中1507万元由企业提供自有房产抵押担保；2359.13万元由晋江市力天机械科技有限公司、龙之族（中国）有限公司、福建万宝龙科技发展有限公司保证担保，全部由许金聪夫妇、许佳铭个人连带责任保证担保。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位于晋江良种场工业区晋良路6号，共有两个抵押物，抵押物1，占地3991.687平方米（约5.99亩），地上建有厂房2幢，建筑面积10065.49平方米。抵押物2，土地与抵押物1是相连的，抵押物2近邻公路，占地3531平方米（约5.3亩），地上建有厂房2幢，建筑面积9375.46平方米。</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90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8</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泉州市信步鞋材有限公司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838.93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774.49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64.44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由泉州市森羽体育用品有限公司、追加丁荣元、林瑞容个人连带责任保证担保。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已判决未执行</w:t>
            </w:r>
          </w:p>
        </w:tc>
      </w:tr>
      <w:tr w:rsidR="002832C0" w:rsidRPr="002832C0" w:rsidTr="002832C0">
        <w:trPr>
          <w:trHeight w:val="126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9</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福建格林集团有限公司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4694.58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4280.00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414.58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抵押+保证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由关联企业格林实业（三明）有限公司位于福建省三明市大田县均溪镇福田路工业房地产抵押担保，并由格林实业（三明）有限公司、泉州格林服装有限公司、赵建河及其配偶王晓红提供连带保证担保。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位于福建省三明市大田县均溪镇福田路345-12号1-4层、13号1-4层、14号1-6层的房地产。土地面积17248.40平方米（25.87亩），土地类型为工业，使用型类型为出让，地上有建筑物3幢，1幢6层宿舍，2幢4层厂房，合计建筑面积为32736.18平方米。</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10</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本科电器有限公司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3138.29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2625.96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512.32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由南安茂丰五金有限公司、林友金、吴小丽、林声雁、赖彩治提供连带保证担保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84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11</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福建省泉州信昌进出口有限公司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2150.48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1864.64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285.84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由晋江市艺达木雕美术有限公司担保1000万元，全部债权并由刘文达、陈真真、刘文质、邱丽招提供连带保证担保。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859"/>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12</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泉州市粮油食品进出口公司</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2019/6/30</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1744.47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1492.62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251.86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0.00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保证</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由泉州正荣贸易有限公司、泉州三宏化纤有限公司、苏清阅、潘语录、苏东吟、曾美巡提供连带保证担保。</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无</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已执行</w:t>
            </w:r>
          </w:p>
        </w:tc>
      </w:tr>
      <w:tr w:rsidR="002832C0" w:rsidRPr="002832C0" w:rsidTr="002832C0">
        <w:trPr>
          <w:trHeight w:val="780"/>
        </w:trPr>
        <w:tc>
          <w:tcPr>
            <w:tcW w:w="460" w:type="dxa"/>
            <w:tcBorders>
              <w:top w:val="nil"/>
              <w:left w:val="single" w:sz="4" w:space="0" w:color="auto"/>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　</w:t>
            </w:r>
          </w:p>
        </w:tc>
        <w:tc>
          <w:tcPr>
            <w:tcW w:w="1823"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合计</w:t>
            </w:r>
          </w:p>
        </w:tc>
        <w:tc>
          <w:tcPr>
            <w:tcW w:w="1418"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48658.52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39894.17 </w:t>
            </w:r>
          </w:p>
        </w:tc>
        <w:tc>
          <w:tcPr>
            <w:tcW w:w="1169"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8693.21 </w:t>
            </w:r>
          </w:p>
        </w:tc>
        <w:tc>
          <w:tcPr>
            <w:tcW w:w="117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0"/>
                <w:szCs w:val="20"/>
              </w:rPr>
            </w:pPr>
            <w:r w:rsidRPr="002832C0">
              <w:rPr>
                <w:rFonts w:ascii="宋体" w:eastAsia="宋体" w:hAnsi="宋体" w:cs="宋体" w:hint="eastAsia"/>
                <w:color w:val="000000"/>
                <w:kern w:val="0"/>
                <w:sz w:val="20"/>
                <w:szCs w:val="20"/>
              </w:rPr>
              <w:t xml:space="preserve">71.15 </w:t>
            </w:r>
          </w:p>
        </w:tc>
        <w:tc>
          <w:tcPr>
            <w:tcW w:w="1275"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2"/>
              </w:rPr>
            </w:pPr>
            <w:r w:rsidRPr="002832C0">
              <w:rPr>
                <w:rFonts w:ascii="宋体" w:eastAsia="宋体" w:hAnsi="宋体" w:cs="宋体" w:hint="eastAsia"/>
                <w:color w:val="000000"/>
                <w:kern w:val="0"/>
                <w:sz w:val="22"/>
              </w:rPr>
              <w:t xml:space="preserve">　</w:t>
            </w:r>
          </w:p>
        </w:tc>
        <w:tc>
          <w:tcPr>
            <w:tcW w:w="6946"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2"/>
              </w:rPr>
            </w:pPr>
            <w:r w:rsidRPr="002832C0">
              <w:rPr>
                <w:rFonts w:ascii="宋体" w:eastAsia="宋体" w:hAnsi="宋体" w:cs="宋体" w:hint="eastAsia"/>
                <w:color w:val="000000"/>
                <w:kern w:val="0"/>
                <w:sz w:val="22"/>
              </w:rPr>
              <w:t xml:space="preserve">　</w:t>
            </w:r>
          </w:p>
        </w:tc>
        <w:tc>
          <w:tcPr>
            <w:tcW w:w="696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left"/>
              <w:rPr>
                <w:rFonts w:ascii="宋体" w:eastAsia="宋体" w:hAnsi="宋体" w:cs="宋体"/>
                <w:color w:val="000000"/>
                <w:kern w:val="0"/>
                <w:sz w:val="22"/>
              </w:rPr>
            </w:pPr>
            <w:r w:rsidRPr="002832C0">
              <w:rPr>
                <w:rFonts w:ascii="宋体" w:eastAsia="宋体" w:hAnsi="宋体" w:cs="宋体" w:hint="eastAsia"/>
                <w:color w:val="000000"/>
                <w:kern w:val="0"/>
                <w:sz w:val="22"/>
              </w:rPr>
              <w:t xml:space="preserve">　</w:t>
            </w:r>
          </w:p>
        </w:tc>
        <w:tc>
          <w:tcPr>
            <w:tcW w:w="1520" w:type="dxa"/>
            <w:tcBorders>
              <w:top w:val="nil"/>
              <w:left w:val="nil"/>
              <w:bottom w:val="single" w:sz="4" w:space="0" w:color="auto"/>
              <w:right w:val="single" w:sz="4" w:space="0" w:color="auto"/>
            </w:tcBorders>
            <w:shd w:val="clear" w:color="auto" w:fill="auto"/>
            <w:vAlign w:val="center"/>
            <w:hideMark/>
          </w:tcPr>
          <w:p w:rsidR="002832C0" w:rsidRPr="002832C0" w:rsidRDefault="002832C0" w:rsidP="002832C0">
            <w:pPr>
              <w:widowControl/>
              <w:jc w:val="center"/>
              <w:rPr>
                <w:rFonts w:ascii="宋体" w:eastAsia="宋体" w:hAnsi="宋体" w:cs="宋体"/>
                <w:color w:val="000000"/>
                <w:kern w:val="0"/>
                <w:sz w:val="22"/>
              </w:rPr>
            </w:pPr>
            <w:r w:rsidRPr="002832C0">
              <w:rPr>
                <w:rFonts w:ascii="宋体" w:eastAsia="宋体" w:hAnsi="宋体" w:cs="宋体" w:hint="eastAsia"/>
                <w:color w:val="000000"/>
                <w:kern w:val="0"/>
                <w:sz w:val="22"/>
              </w:rPr>
              <w:t xml:space="preserve">　</w:t>
            </w:r>
          </w:p>
        </w:tc>
      </w:tr>
    </w:tbl>
    <w:p w:rsidR="007804F2" w:rsidRDefault="007804F2"/>
    <w:sectPr w:rsidR="007804F2" w:rsidSect="002832C0">
      <w:pgSz w:w="29484" w:h="19845" w:orient="landscape" w:code="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4F2" w:rsidRDefault="007804F2" w:rsidP="002832C0">
      <w:r>
        <w:separator/>
      </w:r>
    </w:p>
  </w:endnote>
  <w:endnote w:type="continuationSeparator" w:id="1">
    <w:p w:rsidR="007804F2" w:rsidRDefault="007804F2" w:rsidP="002832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4F2" w:rsidRDefault="007804F2" w:rsidP="002832C0">
      <w:r>
        <w:separator/>
      </w:r>
    </w:p>
  </w:footnote>
  <w:footnote w:type="continuationSeparator" w:id="1">
    <w:p w:rsidR="007804F2" w:rsidRDefault="007804F2" w:rsidP="002832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32C0"/>
    <w:rsid w:val="002832C0"/>
    <w:rsid w:val="00780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32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32C0"/>
    <w:rPr>
      <w:sz w:val="18"/>
      <w:szCs w:val="18"/>
    </w:rPr>
  </w:style>
  <w:style w:type="paragraph" w:styleId="a4">
    <w:name w:val="footer"/>
    <w:basedOn w:val="a"/>
    <w:link w:val="Char0"/>
    <w:uiPriority w:val="99"/>
    <w:semiHidden/>
    <w:unhideWhenUsed/>
    <w:rsid w:val="002832C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32C0"/>
    <w:rPr>
      <w:sz w:val="18"/>
      <w:szCs w:val="18"/>
    </w:rPr>
  </w:style>
</w:styles>
</file>

<file path=word/webSettings.xml><?xml version="1.0" encoding="utf-8"?>
<w:webSettings xmlns:r="http://schemas.openxmlformats.org/officeDocument/2006/relationships" xmlns:w="http://schemas.openxmlformats.org/wordprocessingml/2006/main">
  <w:divs>
    <w:div w:id="202076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325</Words>
  <Characters>1854</Characters>
  <Application>Microsoft Office Word</Application>
  <DocSecurity>0</DocSecurity>
  <Lines>15</Lines>
  <Paragraphs>4</Paragraphs>
  <ScaleCrop>false</ScaleCrop>
  <Company>Microsoft</Company>
  <LinksUpToDate>false</LinksUpToDate>
  <CharactersWithSpaces>2175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林文莉</dc:creator>
  <cp:keywords/>
  <dc:description/>
  <cp:lastModifiedBy>林文莉</cp:lastModifiedBy>
  <cp:revision>2</cp:revision>
  <dcterms:created xsi:type="dcterms:W3CDTF">2019-09-19T02:54:00Z</dcterms:created>
  <dcterms:modified xsi:type="dcterms:W3CDTF">2019-09-19T02:59:00Z</dcterms:modified>
</cp:coreProperties>
</file>